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39" w:rsidRPr="006E5F39" w:rsidRDefault="006E5F39" w:rsidP="00314C0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BD67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одготовка к турнирам и </w:t>
      </w:r>
      <w:r w:rsidR="00015AB7">
        <w:rPr>
          <w:rFonts w:ascii="Times New Roman" w:eastAsia="Times New Roman" w:hAnsi="Times New Roman"/>
          <w:b/>
          <w:sz w:val="28"/>
          <w:szCs w:val="28"/>
          <w:lang w:eastAsia="ru-RU"/>
        </w:rPr>
        <w:t>научно-практическим конференциям</w:t>
      </w:r>
    </w:p>
    <w:p w:rsidR="006E5F39" w:rsidRPr="006E5F39" w:rsidRDefault="006E5F39" w:rsidP="00314C03">
      <w:pPr>
        <w:spacing w:after="0" w:line="36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Воспищева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Ивановна</w:t>
      </w:r>
      <w:r w:rsidRPr="006E5F3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6E5F39" w:rsidRPr="006E5F39" w:rsidRDefault="006E5F39" w:rsidP="00314C03">
      <w:pPr>
        <w:spacing w:after="0" w:line="36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F39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химии</w:t>
      </w:r>
      <w:r w:rsidRPr="006E5F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462A" w:rsidRDefault="006E5F39" w:rsidP="00314C03">
      <w:pPr>
        <w:spacing w:after="0" w:line="36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F39">
        <w:rPr>
          <w:rFonts w:ascii="Times New Roman" w:eastAsia="Times New Roman" w:hAnsi="Times New Roman"/>
          <w:sz w:val="28"/>
          <w:szCs w:val="28"/>
          <w:lang w:eastAsia="ru-RU"/>
        </w:rPr>
        <w:t>ГУО «Средняя школа № 2 г. Жлобина»</w:t>
      </w:r>
    </w:p>
    <w:p w:rsidR="00015AB7" w:rsidRDefault="00015AB7" w:rsidP="00314C03">
      <w:pPr>
        <w:spacing w:after="0" w:line="36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015AB7" w:rsidTr="00015AB7">
        <w:tc>
          <w:tcPr>
            <w:tcW w:w="3793" w:type="dxa"/>
          </w:tcPr>
          <w:p w:rsidR="00015AB7" w:rsidRDefault="00015AB7" w:rsidP="00015AB7">
            <w:pPr>
              <w:autoSpaceDE w:val="0"/>
              <w:autoSpaceDN w:val="0"/>
              <w:adjustRightInd w:val="0"/>
              <w:spacing w:line="360" w:lineRule="auto"/>
              <w:ind w:firstLine="33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«Скажи мне – я забуду,</w:t>
            </w:r>
          </w:p>
          <w:p w:rsidR="00015AB7" w:rsidRDefault="00015AB7" w:rsidP="00015AB7">
            <w:pPr>
              <w:autoSpaceDE w:val="0"/>
              <w:autoSpaceDN w:val="0"/>
              <w:adjustRightInd w:val="0"/>
              <w:spacing w:line="360" w:lineRule="auto"/>
              <w:ind w:firstLine="33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Покажи мне – я запомню, </w:t>
            </w:r>
          </w:p>
          <w:p w:rsidR="00015AB7" w:rsidRDefault="00015AB7" w:rsidP="00015AB7">
            <w:pPr>
              <w:autoSpaceDE w:val="0"/>
              <w:autoSpaceDN w:val="0"/>
              <w:adjustRightInd w:val="0"/>
              <w:spacing w:line="360" w:lineRule="auto"/>
              <w:ind w:firstLine="33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Дай мне сделать это,</w:t>
            </w:r>
          </w:p>
          <w:p w:rsidR="00015AB7" w:rsidRDefault="00015AB7" w:rsidP="00015AB7">
            <w:pPr>
              <w:autoSpaceDE w:val="0"/>
              <w:autoSpaceDN w:val="0"/>
              <w:adjustRightInd w:val="0"/>
              <w:spacing w:line="360" w:lineRule="auto"/>
              <w:ind w:firstLine="33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И это станет моим навсегда»</w:t>
            </w:r>
          </w:p>
          <w:p w:rsidR="00015AB7" w:rsidRPr="00015AB7" w:rsidRDefault="00015AB7" w:rsidP="00015AB7">
            <w:pPr>
              <w:spacing w:line="36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Китайская мудрость</w:t>
            </w:r>
          </w:p>
        </w:tc>
      </w:tr>
    </w:tbl>
    <w:p w:rsidR="00015AB7" w:rsidRDefault="00015AB7" w:rsidP="00015AB7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NewRomanPSMT" w:hAnsi="Times New Roman"/>
          <w:sz w:val="28"/>
          <w:szCs w:val="28"/>
        </w:rPr>
      </w:pPr>
    </w:p>
    <w:p w:rsidR="00015AB7" w:rsidRDefault="00846F58" w:rsidP="00015AB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1"/>
          <w:lang w:eastAsia="ru-RU"/>
        </w:rPr>
      </w:pPr>
      <w:r w:rsidRPr="00015AB7">
        <w:rPr>
          <w:rFonts w:ascii="Times New Roman" w:eastAsia="Times New Roman" w:hAnsi="Times New Roman"/>
          <w:color w:val="000000" w:themeColor="text1"/>
          <w:sz w:val="28"/>
          <w:szCs w:val="21"/>
          <w:lang w:eastAsia="ru-RU"/>
        </w:rPr>
        <w:t>Научно-исследовательская работа – это работа научного характера, связанная с научным поиском, проведением исследований, экспериментами в целях расширения имеющихся и получения новых знаний, проверки научных гипотез, установления закономерностей, н</w:t>
      </w:r>
      <w:r w:rsidR="00015AB7">
        <w:rPr>
          <w:rFonts w:ascii="Times New Roman" w:eastAsia="Times New Roman" w:hAnsi="Times New Roman"/>
          <w:color w:val="000000" w:themeColor="text1"/>
          <w:sz w:val="28"/>
          <w:szCs w:val="21"/>
          <w:lang w:eastAsia="ru-RU"/>
        </w:rPr>
        <w:t>аучных обобщений и обоснований.</w:t>
      </w:r>
    </w:p>
    <w:p w:rsidR="00015AB7" w:rsidRDefault="00846F58" w:rsidP="00015AB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1"/>
          <w:lang w:eastAsia="ru-RU"/>
        </w:rPr>
      </w:pPr>
      <w:r w:rsidRPr="00015AB7">
        <w:rPr>
          <w:rFonts w:ascii="Times New Roman" w:eastAsia="Times New Roman" w:hAnsi="Times New Roman"/>
          <w:color w:val="000000" w:themeColor="text1"/>
          <w:sz w:val="28"/>
          <w:szCs w:val="21"/>
          <w:lang w:eastAsia="ru-RU"/>
        </w:rPr>
        <w:t xml:space="preserve">Научно-исследовательская работа </w:t>
      </w:r>
      <w:r w:rsidR="00015AB7" w:rsidRPr="00015AB7">
        <w:rPr>
          <w:rFonts w:ascii="Times New Roman" w:eastAsia="Times New Roman" w:hAnsi="Times New Roman"/>
          <w:color w:val="000000" w:themeColor="text1"/>
          <w:sz w:val="28"/>
          <w:szCs w:val="21"/>
          <w:lang w:eastAsia="ru-RU"/>
        </w:rPr>
        <w:t>–</w:t>
      </w:r>
      <w:r w:rsidRPr="00015AB7">
        <w:rPr>
          <w:rFonts w:ascii="Times New Roman" w:eastAsia="Times New Roman" w:hAnsi="Times New Roman"/>
          <w:color w:val="000000" w:themeColor="text1"/>
          <w:sz w:val="28"/>
          <w:szCs w:val="21"/>
          <w:lang w:eastAsia="ru-RU"/>
        </w:rPr>
        <w:t xml:space="preserve"> самостоятельное</w:t>
      </w:r>
      <w:r w:rsidR="00015AB7" w:rsidRPr="00015AB7">
        <w:rPr>
          <w:rFonts w:ascii="Times New Roman" w:eastAsia="Times New Roman" w:hAnsi="Times New Roman"/>
          <w:color w:val="000000" w:themeColor="text1"/>
          <w:sz w:val="28"/>
          <w:szCs w:val="21"/>
          <w:lang w:eastAsia="ru-RU"/>
        </w:rPr>
        <w:t xml:space="preserve"> </w:t>
      </w:r>
      <w:r w:rsidRPr="00015AB7">
        <w:rPr>
          <w:rFonts w:ascii="Times New Roman" w:eastAsia="Times New Roman" w:hAnsi="Times New Roman"/>
          <w:color w:val="000000" w:themeColor="text1"/>
          <w:sz w:val="28"/>
          <w:szCs w:val="21"/>
          <w:lang w:eastAsia="ru-RU"/>
        </w:rPr>
        <w:t xml:space="preserve">исследование обучающегося, раскрывающее его знания и умение их применять для решения конкретных практических задач. Работа должна носить логически завершенный характер и демонстрировать способность обучающегося ясно излагать свои мысли, аргументировать предложения и грамотно пользоваться терминологией. </w:t>
      </w:r>
    </w:p>
    <w:p w:rsidR="00015AB7" w:rsidRDefault="00846F58" w:rsidP="00015AB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1"/>
          <w:lang w:eastAsia="ru-RU"/>
        </w:rPr>
      </w:pPr>
      <w:r w:rsidRPr="00015AB7">
        <w:rPr>
          <w:rFonts w:ascii="Times New Roman" w:eastAsia="Times New Roman" w:hAnsi="Times New Roman"/>
          <w:color w:val="000000" w:themeColor="text1"/>
          <w:sz w:val="28"/>
          <w:szCs w:val="21"/>
          <w:lang w:eastAsia="ru-RU"/>
        </w:rPr>
        <w:t>Исследовательская работа – это не реферат и не статья одного из специалистов, скачанная из интернета. Это возможность провести самостоятельное исследование и применить научный подход для получения результата, применить практические навыки или приобрести новые для решения поставленных задач, проявить навыки план</w:t>
      </w:r>
      <w:r w:rsidR="00015AB7">
        <w:rPr>
          <w:rFonts w:ascii="Times New Roman" w:eastAsia="Times New Roman" w:hAnsi="Times New Roman"/>
          <w:color w:val="000000" w:themeColor="text1"/>
          <w:sz w:val="28"/>
          <w:szCs w:val="21"/>
          <w:lang w:eastAsia="ru-RU"/>
        </w:rPr>
        <w:t xml:space="preserve">ирования своей работы и анализа </w:t>
      </w:r>
      <w:r w:rsidRPr="00015AB7">
        <w:rPr>
          <w:rFonts w:ascii="Times New Roman" w:eastAsia="Times New Roman" w:hAnsi="Times New Roman"/>
          <w:color w:val="000000" w:themeColor="text1"/>
          <w:sz w:val="28"/>
          <w:szCs w:val="21"/>
          <w:lang w:eastAsia="ru-RU"/>
        </w:rPr>
        <w:t>полученных результатов.</w:t>
      </w:r>
      <w:r w:rsidR="00015AB7">
        <w:rPr>
          <w:rFonts w:ascii="Times New Roman" w:eastAsia="Times New Roman" w:hAnsi="Times New Roman"/>
          <w:color w:val="000000" w:themeColor="text1"/>
          <w:sz w:val="28"/>
          <w:szCs w:val="21"/>
          <w:lang w:eastAsia="ru-RU"/>
        </w:rPr>
        <w:t xml:space="preserve"> </w:t>
      </w:r>
    </w:p>
    <w:p w:rsidR="007C0787" w:rsidRDefault="0005182B" w:rsidP="00015AB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Цель</w:t>
      </w:r>
      <w:r w:rsidR="00B806BB">
        <w:rPr>
          <w:rFonts w:ascii="Times New Roman" w:eastAsia="TimesNewRomanPSMT" w:hAnsi="Times New Roman"/>
          <w:sz w:val="28"/>
          <w:szCs w:val="28"/>
        </w:rPr>
        <w:t xml:space="preserve"> исследовательской работы</w:t>
      </w:r>
      <w:r w:rsidR="007C0787">
        <w:rPr>
          <w:rFonts w:ascii="Times New Roman" w:eastAsia="TimesNewRomanPSMT" w:hAnsi="Times New Roman"/>
          <w:sz w:val="28"/>
          <w:szCs w:val="28"/>
        </w:rPr>
        <w:t xml:space="preserve">: </w:t>
      </w:r>
    </w:p>
    <w:p w:rsidR="007C0787" w:rsidRDefault="007C0787" w:rsidP="00314C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>- выявление и развитие творческих и интеллектуальных способностей учащихся;</w:t>
      </w:r>
    </w:p>
    <w:p w:rsidR="007C0787" w:rsidRDefault="007C0787" w:rsidP="00314C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привлечение учащихся к исследовательской работе в области химии и формирование навыков проведения коллективных научных исследований.</w:t>
      </w:r>
    </w:p>
    <w:p w:rsidR="007C0787" w:rsidRDefault="00C12DCD" w:rsidP="00314C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Задачи</w:t>
      </w:r>
      <w:r w:rsidR="007C0787">
        <w:rPr>
          <w:rFonts w:ascii="Times New Roman" w:eastAsia="TimesNewRomanPSMT" w:hAnsi="Times New Roman"/>
          <w:sz w:val="28"/>
          <w:szCs w:val="28"/>
        </w:rPr>
        <w:t>:</w:t>
      </w:r>
    </w:p>
    <w:p w:rsidR="007C0787" w:rsidRDefault="007C0787" w:rsidP="00314C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способствовать выявлению и развитию творческих и интеллектуальных способностей учащихся;</w:t>
      </w:r>
    </w:p>
    <w:p w:rsidR="007C0787" w:rsidRDefault="007C0787" w:rsidP="00314C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создать условия для представления и защиты результатов исследовательской деятельности.</w:t>
      </w:r>
    </w:p>
    <w:p w:rsidR="007C0787" w:rsidRDefault="00C12DCD" w:rsidP="00314C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Для выявления и развития творческих и интеллектуальных способностей учащихся был проведен турнир юных химиков. </w:t>
      </w:r>
      <w:r w:rsidR="007C0787">
        <w:rPr>
          <w:rFonts w:ascii="Times New Roman" w:eastAsia="TimesNewRomanPSMT" w:hAnsi="Times New Roman"/>
          <w:sz w:val="28"/>
          <w:szCs w:val="28"/>
        </w:rPr>
        <w:t>В турнире принимали участие ко</w:t>
      </w:r>
      <w:r w:rsidR="008E6E91">
        <w:rPr>
          <w:rFonts w:ascii="Times New Roman" w:eastAsia="TimesNewRomanPSMT" w:hAnsi="Times New Roman"/>
          <w:sz w:val="28"/>
          <w:szCs w:val="28"/>
        </w:rPr>
        <w:t xml:space="preserve">манды, состоящие из 6 учащихся </w:t>
      </w:r>
      <w:r w:rsidR="007C0787">
        <w:rPr>
          <w:rFonts w:ascii="Times New Roman" w:eastAsia="TimesNewRomanPSMT" w:hAnsi="Times New Roman"/>
          <w:sz w:val="28"/>
          <w:szCs w:val="28"/>
        </w:rPr>
        <w:t>9-11 классов</w:t>
      </w:r>
      <w:r w:rsidR="008E6E91">
        <w:rPr>
          <w:rFonts w:ascii="Times New Roman" w:eastAsia="TimesNewRomanPSMT" w:hAnsi="Times New Roman"/>
          <w:sz w:val="28"/>
          <w:szCs w:val="28"/>
        </w:rPr>
        <w:t xml:space="preserve"> (для городских учреждений образования) и из 2 учащихся (для сельских учреждений образования).</w:t>
      </w:r>
    </w:p>
    <w:p w:rsidR="008E6E91" w:rsidRDefault="008E6E91" w:rsidP="00314C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Райо</w:t>
      </w:r>
      <w:r w:rsidR="00B806BB">
        <w:rPr>
          <w:rFonts w:ascii="Times New Roman" w:eastAsia="TimesNewRomanPSMT" w:hAnsi="Times New Roman"/>
          <w:sz w:val="28"/>
          <w:szCs w:val="28"/>
        </w:rPr>
        <w:t>н</w:t>
      </w:r>
      <w:r>
        <w:rPr>
          <w:rFonts w:ascii="Times New Roman" w:eastAsia="TimesNewRomanPSMT" w:hAnsi="Times New Roman"/>
          <w:sz w:val="28"/>
          <w:szCs w:val="28"/>
        </w:rPr>
        <w:t>н</w:t>
      </w:r>
      <w:r w:rsidR="00B806BB">
        <w:rPr>
          <w:rFonts w:ascii="Times New Roman" w:eastAsia="TimesNewRomanPSMT" w:hAnsi="Times New Roman"/>
          <w:sz w:val="28"/>
          <w:szCs w:val="28"/>
        </w:rPr>
        <w:t>ый</w:t>
      </w:r>
      <w:r>
        <w:rPr>
          <w:rFonts w:ascii="Times New Roman" w:eastAsia="TimesNewRomanPSMT" w:hAnsi="Times New Roman"/>
          <w:sz w:val="28"/>
          <w:szCs w:val="28"/>
        </w:rPr>
        <w:t xml:space="preserve"> этап турнира проходил в два этапа:</w:t>
      </w:r>
    </w:p>
    <w:p w:rsidR="008E6E91" w:rsidRDefault="008E6E91" w:rsidP="00B806B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" w:hAnsi="Times New Roman"/>
          <w:sz w:val="28"/>
          <w:szCs w:val="28"/>
        </w:rPr>
      </w:pPr>
      <w:r w:rsidRPr="00B806BB">
        <w:rPr>
          <w:rFonts w:ascii="Times New Roman" w:eastAsia="TimesNewRomanPSMT" w:hAnsi="Times New Roman"/>
          <w:sz w:val="28"/>
          <w:szCs w:val="28"/>
        </w:rPr>
        <w:t xml:space="preserve">первый этап (заочный) включал в себя выполнение заданий творческого характера (подготовка теоретического обоснования и экспериментальное обоснование). Для участия в турнире из предложенных восьми заданий </w:t>
      </w:r>
      <w:r w:rsidR="0048094A" w:rsidRPr="00B806BB">
        <w:rPr>
          <w:rFonts w:ascii="Times New Roman" w:eastAsia="TimesNewRomanPSMT" w:hAnsi="Times New Roman"/>
          <w:sz w:val="28"/>
          <w:szCs w:val="28"/>
        </w:rPr>
        <w:t xml:space="preserve">(желатиновое желе, атомарный водород, защити мех, немнущиеся, обратимое изменение цвета, парниковые газы, косметический эффект, бодрящее зелье) </w:t>
      </w:r>
      <w:r w:rsidRPr="00B806BB">
        <w:rPr>
          <w:rFonts w:ascii="Times New Roman" w:eastAsia="TimesNewRomanPSMT" w:hAnsi="Times New Roman"/>
          <w:sz w:val="28"/>
          <w:szCs w:val="28"/>
        </w:rPr>
        <w:t>необходимо было выбрать не менее трех заданий.</w:t>
      </w:r>
      <w:r w:rsidR="0048094A" w:rsidRPr="00B806BB">
        <w:rPr>
          <w:rFonts w:ascii="Times New Roman" w:eastAsia="TimesNewRomanPSMT" w:hAnsi="Times New Roman"/>
          <w:sz w:val="28"/>
          <w:szCs w:val="28"/>
        </w:rPr>
        <w:t xml:space="preserve"> Для своего исследования мы выбрали три задания: желатиновое желе, немнущиеся и </w:t>
      </w:r>
      <w:r w:rsidR="001C5D8A" w:rsidRPr="00B806BB">
        <w:rPr>
          <w:rFonts w:ascii="Times New Roman" w:eastAsia="TimesNewRomanPSMT" w:hAnsi="Times New Roman"/>
          <w:sz w:val="28"/>
          <w:szCs w:val="28"/>
        </w:rPr>
        <w:t xml:space="preserve">косметический уход. </w:t>
      </w:r>
    </w:p>
    <w:p w:rsidR="00345DD9" w:rsidRPr="00345DD9" w:rsidRDefault="00345DD9" w:rsidP="00345D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5DD9">
        <w:rPr>
          <w:rFonts w:ascii="Times New Roman" w:eastAsia="TimesNewRomanPSMT" w:hAnsi="Times New Roman"/>
          <w:b/>
          <w:i/>
          <w:sz w:val="28"/>
          <w:szCs w:val="28"/>
        </w:rPr>
        <w:t>Желатиновое желе.</w:t>
      </w:r>
      <w:r w:rsidRPr="00345DD9">
        <w:rPr>
          <w:rFonts w:ascii="Times New Roman" w:eastAsia="TimesNewRomanPSMT" w:hAnsi="Times New Roman"/>
          <w:sz w:val="28"/>
          <w:szCs w:val="28"/>
        </w:rPr>
        <w:t xml:space="preserve"> На некоторых упаковках желатина пишут, что желе на его основе не застывает, если добавить кусочки свежего киви, ананаса, папайи или инжира.</w:t>
      </w:r>
    </w:p>
    <w:p w:rsidR="00345DD9" w:rsidRPr="00345DD9" w:rsidRDefault="00345DD9" w:rsidP="00345D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345DD9">
        <w:rPr>
          <w:rFonts w:ascii="Times New Roman" w:eastAsia="TimesNewRomanPSMT" w:hAnsi="Times New Roman"/>
          <w:sz w:val="28"/>
          <w:szCs w:val="28"/>
        </w:rPr>
        <w:t>1. С чем связан такой эффект и какими веществами он обусловлен?</w:t>
      </w:r>
    </w:p>
    <w:p w:rsidR="00345DD9" w:rsidRPr="00345DD9" w:rsidRDefault="00345DD9" w:rsidP="00345D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345DD9">
        <w:rPr>
          <w:rFonts w:ascii="Times New Roman" w:eastAsia="TimesNewRomanPSMT" w:hAnsi="Times New Roman"/>
          <w:sz w:val="28"/>
          <w:szCs w:val="28"/>
        </w:rPr>
        <w:t>2. Как можно сделать желе с этими фруктами?</w:t>
      </w:r>
    </w:p>
    <w:p w:rsidR="00345DD9" w:rsidRPr="00345DD9" w:rsidRDefault="00345DD9" w:rsidP="00345D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345DD9">
        <w:rPr>
          <w:rFonts w:ascii="Times New Roman" w:eastAsia="TimesNewRomanPSMT" w:hAnsi="Times New Roman"/>
          <w:sz w:val="28"/>
          <w:szCs w:val="28"/>
        </w:rPr>
        <w:t>3. Можно ли добавлением сока этих фруктов растворить уже образовавшееся  желатиновое желе?</w:t>
      </w:r>
    </w:p>
    <w:p w:rsidR="00345DD9" w:rsidRPr="00345DD9" w:rsidRDefault="00345DD9" w:rsidP="00345D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5DD9">
        <w:rPr>
          <w:rFonts w:ascii="Times New Roman" w:eastAsia="TimesNewRomanPSMT" w:hAnsi="Times New Roman"/>
          <w:b/>
          <w:i/>
          <w:sz w:val="28"/>
          <w:szCs w:val="28"/>
        </w:rPr>
        <w:lastRenderedPageBreak/>
        <w:t>Немнущиеся.</w:t>
      </w:r>
      <w:r w:rsidRPr="00345DD9">
        <w:rPr>
          <w:rFonts w:ascii="Times New Roman" w:eastAsia="TimesNewRomanPSMT" w:hAnsi="Times New Roman"/>
          <w:sz w:val="28"/>
          <w:szCs w:val="28"/>
        </w:rPr>
        <w:t xml:space="preserve"> В настоящее время крупные компании предлагают на рынке одежду, которая не мнется и которую можно не гладить. </w:t>
      </w:r>
    </w:p>
    <w:p w:rsidR="00345DD9" w:rsidRPr="00345DD9" w:rsidRDefault="00345DD9" w:rsidP="00345D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345DD9">
        <w:rPr>
          <w:rFonts w:ascii="Times New Roman" w:eastAsia="TimesNewRomanPSMT" w:hAnsi="Times New Roman"/>
          <w:sz w:val="28"/>
          <w:szCs w:val="28"/>
        </w:rPr>
        <w:t>1. Изучите, какие есть способы изготовления таких тканей и как это влияет на их потребительские способности.</w:t>
      </w:r>
    </w:p>
    <w:p w:rsidR="00345DD9" w:rsidRPr="00345DD9" w:rsidRDefault="00345DD9" w:rsidP="00345D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345DD9">
        <w:rPr>
          <w:rFonts w:ascii="Times New Roman" w:eastAsia="TimesNewRomanPSMT" w:hAnsi="Times New Roman"/>
          <w:sz w:val="28"/>
          <w:szCs w:val="28"/>
        </w:rPr>
        <w:t>2. Можно ли в домашних условиях изготовить реагент для обработки обычных тканей и сделать  их немнущимися?</w:t>
      </w:r>
    </w:p>
    <w:p w:rsidR="00345DD9" w:rsidRPr="00345DD9" w:rsidRDefault="00345DD9" w:rsidP="00345D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5DD9">
        <w:rPr>
          <w:rFonts w:ascii="Times New Roman" w:eastAsia="TimesNewRomanPSMT" w:hAnsi="Times New Roman"/>
          <w:b/>
          <w:i/>
          <w:sz w:val="28"/>
          <w:szCs w:val="28"/>
        </w:rPr>
        <w:t>Косметический уход.</w:t>
      </w:r>
      <w:r w:rsidRPr="00345DD9">
        <w:rPr>
          <w:rFonts w:ascii="Times New Roman" w:eastAsia="TimesNewRomanPSMT" w:hAnsi="Times New Roman"/>
          <w:sz w:val="28"/>
          <w:szCs w:val="28"/>
        </w:rPr>
        <w:t xml:space="preserve"> В погоне за «натуральностью», люди готовы на многое. Возьмем, к примеру, </w:t>
      </w:r>
      <w:proofErr w:type="spellStart"/>
      <w:r w:rsidRPr="00345DD9">
        <w:rPr>
          <w:rFonts w:ascii="Times New Roman" w:eastAsia="TimesNewRomanPSMT" w:hAnsi="Times New Roman"/>
          <w:sz w:val="28"/>
          <w:szCs w:val="28"/>
        </w:rPr>
        <w:t>мицеллярную</w:t>
      </w:r>
      <w:proofErr w:type="spellEnd"/>
      <w:r w:rsidRPr="00345DD9">
        <w:rPr>
          <w:rFonts w:ascii="Times New Roman" w:eastAsia="TimesNewRomanPSMT" w:hAnsi="Times New Roman"/>
          <w:sz w:val="28"/>
          <w:szCs w:val="28"/>
        </w:rPr>
        <w:t xml:space="preserve"> воду. Вода  ли это вообще? </w:t>
      </w:r>
    </w:p>
    <w:p w:rsidR="00345DD9" w:rsidRPr="00345DD9" w:rsidRDefault="00345DD9" w:rsidP="00345D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345DD9">
        <w:rPr>
          <w:rFonts w:ascii="Times New Roman" w:eastAsia="TimesNewRomanPSMT" w:hAnsi="Times New Roman"/>
          <w:sz w:val="28"/>
          <w:szCs w:val="28"/>
        </w:rPr>
        <w:t xml:space="preserve">1. Объясните механизм действия </w:t>
      </w:r>
      <w:proofErr w:type="spellStart"/>
      <w:r w:rsidRPr="00345DD9">
        <w:rPr>
          <w:rFonts w:ascii="Times New Roman" w:eastAsia="TimesNewRomanPSMT" w:hAnsi="Times New Roman"/>
          <w:sz w:val="28"/>
          <w:szCs w:val="28"/>
        </w:rPr>
        <w:t>мицеллярной</w:t>
      </w:r>
      <w:proofErr w:type="spellEnd"/>
      <w:r w:rsidRPr="00345DD9">
        <w:rPr>
          <w:rFonts w:ascii="Times New Roman" w:eastAsia="TimesNewRomanPSMT" w:hAnsi="Times New Roman"/>
          <w:sz w:val="28"/>
          <w:szCs w:val="28"/>
        </w:rPr>
        <w:t xml:space="preserve"> воды.</w:t>
      </w:r>
    </w:p>
    <w:p w:rsidR="00345DD9" w:rsidRPr="00345DD9" w:rsidRDefault="00345DD9" w:rsidP="00345D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345DD9">
        <w:rPr>
          <w:rFonts w:ascii="Times New Roman" w:eastAsia="TimesNewRomanPSMT" w:hAnsi="Times New Roman"/>
          <w:sz w:val="28"/>
          <w:szCs w:val="28"/>
        </w:rPr>
        <w:t xml:space="preserve">2. В чем отличие </w:t>
      </w:r>
      <w:proofErr w:type="spellStart"/>
      <w:r w:rsidRPr="00345DD9">
        <w:rPr>
          <w:rFonts w:ascii="Times New Roman" w:eastAsia="TimesNewRomanPSMT" w:hAnsi="Times New Roman"/>
          <w:sz w:val="28"/>
          <w:szCs w:val="28"/>
        </w:rPr>
        <w:t>мицеллярной</w:t>
      </w:r>
      <w:proofErr w:type="spellEnd"/>
      <w:r w:rsidRPr="00345DD9">
        <w:rPr>
          <w:rFonts w:ascii="Times New Roman" w:eastAsia="TimesNewRomanPSMT" w:hAnsi="Times New Roman"/>
          <w:sz w:val="28"/>
          <w:szCs w:val="28"/>
        </w:rPr>
        <w:t xml:space="preserve"> воды от обычного мыльного раствора?</w:t>
      </w:r>
    </w:p>
    <w:p w:rsidR="00345DD9" w:rsidRPr="00B806BB" w:rsidRDefault="00345DD9" w:rsidP="00345DD9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345DD9">
        <w:rPr>
          <w:rFonts w:ascii="Times New Roman" w:eastAsia="TimesNewRomanPSMT" w:hAnsi="Times New Roman"/>
          <w:sz w:val="28"/>
          <w:szCs w:val="28"/>
        </w:rPr>
        <w:t>3. Создайте в школьной лаборатории альтернативу уже существующим средствам.</w:t>
      </w:r>
    </w:p>
    <w:p w:rsidR="001C5D8A" w:rsidRDefault="001C5D8A" w:rsidP="007E74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Каждое задание должно было </w:t>
      </w:r>
      <w:r w:rsidR="00B806BB">
        <w:rPr>
          <w:rFonts w:ascii="Times New Roman" w:eastAsia="TimesNewRomanPSMT" w:hAnsi="Times New Roman"/>
          <w:sz w:val="28"/>
          <w:szCs w:val="28"/>
        </w:rPr>
        <w:t>оформлено в виде отдельной работы, которая включала</w:t>
      </w:r>
      <w:r>
        <w:rPr>
          <w:rFonts w:ascii="Times New Roman" w:eastAsia="TimesNewRomanPSMT" w:hAnsi="Times New Roman"/>
          <w:sz w:val="28"/>
          <w:szCs w:val="28"/>
        </w:rPr>
        <w:t>: оглавление, введение, основную часть</w:t>
      </w:r>
      <w:r w:rsidR="00B806BB">
        <w:rPr>
          <w:rFonts w:ascii="Times New Roman" w:eastAsia="TimesNewRomanPSMT" w:hAnsi="Times New Roman"/>
          <w:sz w:val="28"/>
          <w:szCs w:val="28"/>
        </w:rPr>
        <w:t xml:space="preserve"> (теоретическая и экспериментальная часть)</w:t>
      </w:r>
      <w:r>
        <w:rPr>
          <w:rFonts w:ascii="Times New Roman" w:eastAsia="TimesNewRomanPSMT" w:hAnsi="Times New Roman"/>
          <w:sz w:val="28"/>
          <w:szCs w:val="28"/>
        </w:rPr>
        <w:t xml:space="preserve">, заключение, список литературы и приложения. Обязательно </w:t>
      </w:r>
      <w:r w:rsidRPr="007E74FC">
        <w:rPr>
          <w:rFonts w:ascii="Times New Roman" w:eastAsia="TimesNewRomanPSMT" w:hAnsi="Times New Roman"/>
          <w:sz w:val="28"/>
          <w:szCs w:val="28"/>
        </w:rPr>
        <w:t>в работе должны были освящены вопросы, которые были заданы в заданиях.</w:t>
      </w:r>
    </w:p>
    <w:p w:rsidR="003A3BE3" w:rsidRPr="003A3BE3" w:rsidRDefault="003A3BE3" w:rsidP="003A3BE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Оглавление (п</w:t>
      </w: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еречисляются основные разделы работы с указанием их расположения на страницах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):</w:t>
      </w:r>
    </w:p>
    <w:p w:rsidR="003A3BE3" w:rsidRPr="003A3BE3" w:rsidRDefault="003A3BE3" w:rsidP="003A3BE3">
      <w:pPr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Введение</w:t>
      </w:r>
    </w:p>
    <w:p w:rsidR="003A3BE3" w:rsidRPr="003A3BE3" w:rsidRDefault="003A3BE3" w:rsidP="003A3BE3">
      <w:pPr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Основная часть</w:t>
      </w:r>
    </w:p>
    <w:p w:rsidR="003A3BE3" w:rsidRPr="003A3BE3" w:rsidRDefault="003A3BE3" w:rsidP="003A3BE3">
      <w:pPr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Выводы</w:t>
      </w:r>
    </w:p>
    <w:p w:rsidR="003A3BE3" w:rsidRPr="003A3BE3" w:rsidRDefault="003A3BE3" w:rsidP="003A3BE3">
      <w:pPr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</w:t>
      </w:r>
    </w:p>
    <w:p w:rsidR="003A3BE3" w:rsidRPr="003A3BE3" w:rsidRDefault="003A3BE3" w:rsidP="003A3BE3">
      <w:pPr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Список литературы</w:t>
      </w:r>
    </w:p>
    <w:p w:rsidR="003A3BE3" w:rsidRPr="003A3BE3" w:rsidRDefault="003A3BE3" w:rsidP="003A3BE3">
      <w:pPr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</w:p>
    <w:p w:rsidR="003A3BE3" w:rsidRPr="003A3BE3" w:rsidRDefault="003A3BE3" w:rsidP="003A3BE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3A3BE3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Разделы работы</w:t>
      </w:r>
      <w:r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:</w:t>
      </w:r>
    </w:p>
    <w:p w:rsidR="003A3BE3" w:rsidRDefault="003A3BE3" w:rsidP="003A3BE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Введение</w:t>
      </w: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(отражены актуальность проблемы, объект и предмет исследования, гипотеза, цель и задачи).</w:t>
      </w:r>
    </w:p>
    <w:p w:rsidR="006530B2" w:rsidRPr="003A3BE3" w:rsidRDefault="006530B2" w:rsidP="006530B2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Введение</w:t>
      </w: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530B2" w:rsidRPr="003A3BE3" w:rsidRDefault="006530B2" w:rsidP="006530B2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Актуальность (новизна, практическая значимость)</w:t>
      </w:r>
    </w:p>
    <w:p w:rsidR="006530B2" w:rsidRPr="003A3BE3" w:rsidRDefault="006530B2" w:rsidP="006530B2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Объект исследования</w:t>
      </w:r>
    </w:p>
    <w:p w:rsidR="006530B2" w:rsidRPr="003A3BE3" w:rsidRDefault="006530B2" w:rsidP="006530B2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 исследования</w:t>
      </w:r>
    </w:p>
    <w:p w:rsidR="006530B2" w:rsidRPr="003A3BE3" w:rsidRDefault="006530B2" w:rsidP="006530B2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Гипотеза</w:t>
      </w:r>
    </w:p>
    <w:p w:rsidR="006530B2" w:rsidRPr="003A3BE3" w:rsidRDefault="006530B2" w:rsidP="006530B2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</w:t>
      </w:r>
    </w:p>
    <w:p w:rsidR="006530B2" w:rsidRPr="003A3BE3" w:rsidRDefault="006530B2" w:rsidP="006530B2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</w:t>
      </w:r>
    </w:p>
    <w:p w:rsidR="006530B2" w:rsidRPr="003A3BE3" w:rsidRDefault="006530B2" w:rsidP="006530B2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7C02B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Объект исследования</w:t>
      </w: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 </w:t>
      </w:r>
      <w:r w:rsidRPr="007C0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 то, что будет взято для  изучения или исследования. </w:t>
      </w:r>
    </w:p>
    <w:p w:rsidR="006530B2" w:rsidRPr="003A3BE3" w:rsidRDefault="006530B2" w:rsidP="006530B2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02B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ab/>
        <w:t>Предмет исследования</w:t>
      </w: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 </w:t>
      </w:r>
      <w:r w:rsidRPr="003A3B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это </w:t>
      </w:r>
      <w:r w:rsidRPr="007C02B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то, что </w:t>
      </w:r>
      <w:r w:rsidRPr="003A3B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конкретн</w:t>
      </w:r>
      <w:r w:rsidRPr="007C02B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 изучается.</w:t>
      </w:r>
      <w:r w:rsidRPr="003A3B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</w:p>
    <w:p w:rsidR="006530B2" w:rsidRPr="003A3BE3" w:rsidRDefault="006530B2" w:rsidP="006530B2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Г</w:t>
      </w:r>
      <w:r w:rsidRPr="007C02B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ипотеза</w:t>
      </w:r>
      <w:r w:rsidRPr="007C02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-</w:t>
      </w: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</w:t>
      </w:r>
      <w:r w:rsidRPr="003A3B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научное предположение, выдвигаемое для объяснения каких либо явлений и требующее подтверждения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</w:p>
    <w:p w:rsidR="006530B2" w:rsidRPr="003A3BE3" w:rsidRDefault="006530B2" w:rsidP="006530B2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A3BE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Цель</w:t>
      </w:r>
      <w:r w:rsidRPr="003A3B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Pr="003A3BE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достижение конкретного результата исследования:</w:t>
      </w:r>
    </w:p>
    <w:p w:rsidR="006530B2" w:rsidRPr="003A3BE3" w:rsidRDefault="006530B2" w:rsidP="006530B2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Выявление…</w:t>
      </w:r>
    </w:p>
    <w:p w:rsidR="006530B2" w:rsidRPr="003A3BE3" w:rsidRDefault="006530B2" w:rsidP="006530B2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Исследование…</w:t>
      </w:r>
    </w:p>
    <w:p w:rsidR="006530B2" w:rsidRPr="003A3BE3" w:rsidRDefault="006530B2" w:rsidP="006530B2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Оценка…</w:t>
      </w:r>
    </w:p>
    <w:p w:rsidR="006530B2" w:rsidRPr="003A3BE3" w:rsidRDefault="006530B2" w:rsidP="006530B2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Анализ…</w:t>
      </w:r>
    </w:p>
    <w:p w:rsidR="006530B2" w:rsidRPr="003A3BE3" w:rsidRDefault="006530B2" w:rsidP="006530B2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Разработка…</w:t>
      </w:r>
    </w:p>
    <w:p w:rsidR="006530B2" w:rsidRPr="003A3BE3" w:rsidRDefault="006530B2" w:rsidP="006530B2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Изучение…</w:t>
      </w:r>
    </w:p>
    <w:p w:rsidR="006530B2" w:rsidRPr="003A3BE3" w:rsidRDefault="006530B2" w:rsidP="006530B2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A3BE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Задачи</w:t>
      </w:r>
      <w:r w:rsidRPr="003A3B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Pr="003A3BE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способы достижения цели:</w:t>
      </w:r>
    </w:p>
    <w:p w:rsidR="006530B2" w:rsidRPr="003A3BE3" w:rsidRDefault="006530B2" w:rsidP="006530B2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Выявить…</w:t>
      </w:r>
    </w:p>
    <w:p w:rsidR="006530B2" w:rsidRPr="003A3BE3" w:rsidRDefault="006530B2" w:rsidP="006530B2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Разработать…</w:t>
      </w:r>
    </w:p>
    <w:p w:rsidR="006530B2" w:rsidRPr="003A3BE3" w:rsidRDefault="006530B2" w:rsidP="006530B2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Установить…</w:t>
      </w:r>
    </w:p>
    <w:p w:rsidR="006530B2" w:rsidRPr="003A3BE3" w:rsidRDefault="006530B2" w:rsidP="006530B2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Изучить…</w:t>
      </w:r>
    </w:p>
    <w:p w:rsidR="006530B2" w:rsidRPr="003A3BE3" w:rsidRDefault="006530B2" w:rsidP="006530B2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Провести…</w:t>
      </w:r>
    </w:p>
    <w:p w:rsidR="006530B2" w:rsidRPr="003A3BE3" w:rsidRDefault="006530B2" w:rsidP="006530B2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Решить…</w:t>
      </w:r>
    </w:p>
    <w:p w:rsidR="006530B2" w:rsidRPr="003A3BE3" w:rsidRDefault="006530B2" w:rsidP="006530B2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Проанализировать…</w:t>
      </w:r>
    </w:p>
    <w:p w:rsidR="006530B2" w:rsidRPr="003A3BE3" w:rsidRDefault="006530B2" w:rsidP="006530B2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Обобщить…</w:t>
      </w:r>
    </w:p>
    <w:p w:rsidR="003A3BE3" w:rsidRPr="003A3BE3" w:rsidRDefault="003A3BE3" w:rsidP="003A3BE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Основная часть</w:t>
      </w: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(раскрывается содержание рабо</w:t>
      </w:r>
      <w:r w:rsidR="00653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ты: теоретическая и экспериментальная</w:t>
      </w: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часть).</w:t>
      </w:r>
    </w:p>
    <w:p w:rsidR="003A3BE3" w:rsidRPr="003A3BE3" w:rsidRDefault="003A3BE3" w:rsidP="003A3BE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Заключение</w:t>
      </w:r>
      <w:r w:rsidR="00653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</w:t>
      </w:r>
      <w:r w:rsidR="00345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описываются основные результаты </w:t>
      </w:r>
      <w:r w:rsidR="00653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</w:t>
      </w:r>
      <w:r w:rsidR="00345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овательской работы</w:t>
      </w: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3A3BE3" w:rsidRPr="003A3BE3" w:rsidRDefault="003A3BE3" w:rsidP="003A3BE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ab/>
        <w:t>Список литературы</w:t>
      </w: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(представляет собой</w:t>
      </w:r>
      <w:r w:rsidR="00653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перечень использованных литературных источников</w:t>
      </w: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3A3BE3" w:rsidRPr="003A3BE3" w:rsidRDefault="003A3BE3" w:rsidP="007C02B4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BE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proofErr w:type="gramStart"/>
      <w:r w:rsidRPr="003A3BE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Приложение</w:t>
      </w: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345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7C02B4"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 раздел, </w:t>
      </w:r>
      <w:r w:rsidR="007C0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который включает </w:t>
      </w:r>
      <w:r w:rsidRPr="003A3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рисунки, фотографии, диаграммы, схемы, карты, </w:t>
      </w:r>
      <w:r w:rsidR="007C0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фотографии и т.д.</w:t>
      </w:r>
      <w:proofErr w:type="gramEnd"/>
    </w:p>
    <w:p w:rsidR="008E6E91" w:rsidRDefault="008E6E91" w:rsidP="00EA402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11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второй этап (очный)</w:t>
      </w:r>
      <w:r w:rsidR="00EA402A">
        <w:rPr>
          <w:rFonts w:ascii="Times New Roman" w:eastAsia="TimesNewRomanPSMT" w:hAnsi="Times New Roman"/>
          <w:sz w:val="28"/>
          <w:szCs w:val="28"/>
        </w:rPr>
        <w:t xml:space="preserve"> включал отборочные бои, которые проходили по следующей схеме: команды-участницы турнира объединяются в группы (в результате предварительной жеребьевки). Каждый турнирный бой складывается из трёх действий: доклад, оппонирование и рецензирование. </w:t>
      </w:r>
    </w:p>
    <w:p w:rsidR="00EA402A" w:rsidRDefault="00EA402A" w:rsidP="00EA402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Команда-докладчик в своём выступлении объясняет решение задач, при этом акцентирует внимание на основных химических идеях, использует ранее подготовленные рисунки, схемы, плакаты, слайды, образцы.</w:t>
      </w:r>
    </w:p>
    <w:p w:rsidR="00EA402A" w:rsidRDefault="00EA402A" w:rsidP="00EA402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Команда-оппонент задает вопросы докладчику с целью выяснения глубины понимания предложенного решения, выражает своё отношение к основной идее докладчика, высказывает критические замечания, выявляет ошибки и неточности в понимании проблемы и методах её решения.</w:t>
      </w:r>
    </w:p>
    <w:p w:rsidR="00EA402A" w:rsidRPr="008E6E91" w:rsidRDefault="00EA402A" w:rsidP="00EA402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Команда-рецензент задает вопросы докладчику и оппоненту, подводит итог дискуссии между докладчиком и оппонентом, коротко отмечает главные полож</w:t>
      </w:r>
      <w:bookmarkStart w:id="0" w:name="_GoBack"/>
      <w:bookmarkEnd w:id="0"/>
      <w:r>
        <w:rPr>
          <w:rFonts w:ascii="Times New Roman" w:eastAsia="TimesNewRomanPSMT" w:hAnsi="Times New Roman"/>
          <w:sz w:val="28"/>
          <w:szCs w:val="28"/>
        </w:rPr>
        <w:t>ительные стороны доклада.</w:t>
      </w:r>
    </w:p>
    <w:sectPr w:rsidR="00EA402A" w:rsidRPr="008E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19D2"/>
    <w:multiLevelType w:val="multilevel"/>
    <w:tmpl w:val="7E4C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D5313"/>
    <w:multiLevelType w:val="hybridMultilevel"/>
    <w:tmpl w:val="89CCBB32"/>
    <w:lvl w:ilvl="0" w:tplc="0A1E6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6EE4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84EC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8A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4CF0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E4A9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E48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BABA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9AA3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65A68"/>
    <w:multiLevelType w:val="hybridMultilevel"/>
    <w:tmpl w:val="2E8A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D1298"/>
    <w:multiLevelType w:val="multilevel"/>
    <w:tmpl w:val="07A6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703050"/>
    <w:multiLevelType w:val="hybridMultilevel"/>
    <w:tmpl w:val="CA465CBE"/>
    <w:lvl w:ilvl="0" w:tplc="0A640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77210D"/>
    <w:multiLevelType w:val="hybridMultilevel"/>
    <w:tmpl w:val="6270EE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196841"/>
    <w:multiLevelType w:val="multilevel"/>
    <w:tmpl w:val="BE92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216C8E"/>
    <w:multiLevelType w:val="multilevel"/>
    <w:tmpl w:val="898A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A82A3D"/>
    <w:multiLevelType w:val="hybridMultilevel"/>
    <w:tmpl w:val="5EAA2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9560AD"/>
    <w:multiLevelType w:val="hybridMultilevel"/>
    <w:tmpl w:val="146A9EB6"/>
    <w:lvl w:ilvl="0" w:tplc="2BCA2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FCAF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7074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5E8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EED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1025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27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E3A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14C3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2A"/>
    <w:rsid w:val="00015AB7"/>
    <w:rsid w:val="00033CA1"/>
    <w:rsid w:val="0005182B"/>
    <w:rsid w:val="00172B37"/>
    <w:rsid w:val="00192621"/>
    <w:rsid w:val="001C5D8A"/>
    <w:rsid w:val="001C621B"/>
    <w:rsid w:val="002B67CC"/>
    <w:rsid w:val="002E73FF"/>
    <w:rsid w:val="00314C03"/>
    <w:rsid w:val="00345DD9"/>
    <w:rsid w:val="003A3BE3"/>
    <w:rsid w:val="00446E68"/>
    <w:rsid w:val="00470C83"/>
    <w:rsid w:val="0048094A"/>
    <w:rsid w:val="005D5A7D"/>
    <w:rsid w:val="00646E95"/>
    <w:rsid w:val="006530B2"/>
    <w:rsid w:val="006A527D"/>
    <w:rsid w:val="006B2330"/>
    <w:rsid w:val="006E5F39"/>
    <w:rsid w:val="0074462A"/>
    <w:rsid w:val="007C02B4"/>
    <w:rsid w:val="007C0787"/>
    <w:rsid w:val="007D269D"/>
    <w:rsid w:val="007E74FC"/>
    <w:rsid w:val="00834621"/>
    <w:rsid w:val="00844A96"/>
    <w:rsid w:val="00846F58"/>
    <w:rsid w:val="008B198F"/>
    <w:rsid w:val="008E6E91"/>
    <w:rsid w:val="00937670"/>
    <w:rsid w:val="0094207F"/>
    <w:rsid w:val="00A40EE7"/>
    <w:rsid w:val="00B36FD1"/>
    <w:rsid w:val="00B56915"/>
    <w:rsid w:val="00B806BB"/>
    <w:rsid w:val="00B96A3D"/>
    <w:rsid w:val="00BD67F7"/>
    <w:rsid w:val="00C12DCD"/>
    <w:rsid w:val="00C52E5A"/>
    <w:rsid w:val="00CC2928"/>
    <w:rsid w:val="00D22D7F"/>
    <w:rsid w:val="00DE516E"/>
    <w:rsid w:val="00E42EE4"/>
    <w:rsid w:val="00EA402A"/>
    <w:rsid w:val="00F6119A"/>
    <w:rsid w:val="00F7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C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198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E7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15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C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198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E7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15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377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34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560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98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5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23</cp:revision>
  <dcterms:created xsi:type="dcterms:W3CDTF">2019-02-27T16:24:00Z</dcterms:created>
  <dcterms:modified xsi:type="dcterms:W3CDTF">2023-03-24T02:59:00Z</dcterms:modified>
</cp:coreProperties>
</file>